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316" w:rsidRDefault="002C4316">
      <w:pPr>
        <w:pStyle w:val="Corpo"/>
      </w:pPr>
    </w:p>
    <w:p w:rsidR="002C4316" w:rsidRDefault="002408D5" w:rsidP="00BB076F">
      <w:pPr>
        <w:pStyle w:val="Corpo"/>
        <w:jc w:val="center"/>
      </w:pPr>
      <w:r>
        <w:t xml:space="preserve">REPORT </w:t>
      </w:r>
      <w:r w:rsidR="00BB076F">
        <w:t>– Alessia Costa</w:t>
      </w:r>
    </w:p>
    <w:p w:rsidR="00730FF8" w:rsidRDefault="00BB076F" w:rsidP="00BB076F">
      <w:pPr>
        <w:pStyle w:val="Corpo"/>
        <w:jc w:val="center"/>
      </w:pPr>
      <w:r>
        <w:t xml:space="preserve">"La violenza assistita da bambine e bambini nei contesti familiari criteri diagnostici e strategie di protezione e cura" </w:t>
      </w:r>
    </w:p>
    <w:p w:rsidR="00BB076F" w:rsidRDefault="00BB076F" w:rsidP="00730FF8">
      <w:pPr>
        <w:pStyle w:val="Corpo"/>
        <w:jc w:val="center"/>
      </w:pPr>
      <w:r>
        <w:t xml:space="preserve">Agenzia Riflessi </w:t>
      </w:r>
      <w:r w:rsidR="00730FF8">
        <w:t xml:space="preserve">– Torino - </w:t>
      </w:r>
      <w:r w:rsidR="00730FF8">
        <w:t>03/05/2017</w:t>
      </w:r>
    </w:p>
    <w:p w:rsidR="00BB076F" w:rsidRDefault="00BB076F" w:rsidP="00BB076F">
      <w:pPr>
        <w:pStyle w:val="Corpo"/>
        <w:jc w:val="both"/>
      </w:pPr>
      <w:bookmarkStart w:id="0" w:name="_GoBack"/>
      <w:bookmarkEnd w:id="0"/>
    </w:p>
    <w:p w:rsidR="002C4316" w:rsidRDefault="002C4316" w:rsidP="00BB076F">
      <w:pPr>
        <w:pStyle w:val="Corpo"/>
        <w:jc w:val="both"/>
      </w:pPr>
    </w:p>
    <w:p w:rsidR="002C4316" w:rsidRDefault="002408D5" w:rsidP="00BB076F">
      <w:pPr>
        <w:pStyle w:val="Corpo"/>
        <w:jc w:val="both"/>
      </w:pPr>
      <w:r>
        <w:t>Torino 08/05/2017</w:t>
      </w:r>
    </w:p>
    <w:p w:rsidR="002C4316" w:rsidRDefault="002C4316" w:rsidP="00BB076F">
      <w:pPr>
        <w:pStyle w:val="Corpo"/>
        <w:jc w:val="both"/>
      </w:pPr>
    </w:p>
    <w:p w:rsidR="002C4316" w:rsidRDefault="002408D5" w:rsidP="00BB076F">
      <w:pPr>
        <w:pStyle w:val="Corpo"/>
        <w:jc w:val="both"/>
      </w:pPr>
      <w:r>
        <w:t xml:space="preserve">In data 03/05/2017 ho partecipato al seminario intitolato "La violenza assistita da bambine e bambini nei contesti familiari criteri diagnostici e strategie di protezione e cura" organizzato dall'Agenzia Riflessi e svolto </w:t>
      </w:r>
      <w:r>
        <w:t>nella sede di Corso Stati Uniti 11/h a Torino.</w:t>
      </w:r>
    </w:p>
    <w:p w:rsidR="002C4316" w:rsidRDefault="002408D5" w:rsidP="00BB076F">
      <w:pPr>
        <w:pStyle w:val="Corpo"/>
        <w:jc w:val="both"/>
      </w:pPr>
      <w:r>
        <w:t xml:space="preserve">Il relatore è la Dott.ssa Roberta </w:t>
      </w:r>
      <w:proofErr w:type="spellStart"/>
      <w:r>
        <w:t>Luberti</w:t>
      </w:r>
      <w:proofErr w:type="spellEnd"/>
      <w:r>
        <w:t xml:space="preserve"> </w:t>
      </w:r>
      <w:proofErr w:type="gramStart"/>
      <w:r>
        <w:t>( Medico</w:t>
      </w:r>
      <w:proofErr w:type="gramEnd"/>
      <w:r>
        <w:t xml:space="preserve"> Psicoterapeuta CPTR </w:t>
      </w:r>
      <w:proofErr w:type="spellStart"/>
      <w:r>
        <w:t>Psicotraumatologia</w:t>
      </w:r>
      <w:proofErr w:type="spellEnd"/>
      <w:r>
        <w:t xml:space="preserve"> Relazionale Firenze ).</w:t>
      </w:r>
    </w:p>
    <w:p w:rsidR="002C4316" w:rsidRDefault="002408D5" w:rsidP="00BB076F">
      <w:pPr>
        <w:pStyle w:val="Corpo"/>
        <w:jc w:val="both"/>
      </w:pPr>
      <w:r>
        <w:t>La Dott.ssa ha aperto il seminario affermando che l'OMS definisce la violenza di genere come vio</w:t>
      </w:r>
      <w:r>
        <w:t>lazione dei diritti umani.</w:t>
      </w:r>
    </w:p>
    <w:p w:rsidR="002C4316" w:rsidRDefault="002408D5" w:rsidP="00BB076F">
      <w:pPr>
        <w:pStyle w:val="Corpo"/>
        <w:jc w:val="both"/>
      </w:pPr>
      <w:r>
        <w:t xml:space="preserve">Al momento del trauma la capacità del soggetto di comprendere quanto accade è sopraffatta; infatti nelle prime fasi dello sviluppo del cervello il trauma danneggia il funzionamento mentale ed emotivo e influisce sulla fisiologia </w:t>
      </w:r>
      <w:r>
        <w:t xml:space="preserve">per un periodo lungo. (Ad esempio uno studio denominato </w:t>
      </w:r>
      <w:proofErr w:type="spellStart"/>
      <w:r>
        <w:t>Adverse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Experience svolto in California ha dimostrato che le esperienze avverse infantili possono contribuire molti anni più tardi allo sviluppo di malattie croniche che possono portare a mo</w:t>
      </w:r>
      <w:r>
        <w:t>rte e disabilità).</w:t>
      </w:r>
    </w:p>
    <w:p w:rsidR="002C4316" w:rsidRDefault="002408D5" w:rsidP="00BB076F">
      <w:pPr>
        <w:pStyle w:val="Corpo"/>
        <w:jc w:val="both"/>
      </w:pPr>
      <w:r>
        <w:t>Gli organismi internazionali e regionali hanno fornito indicazioni agli operatori per aiutare le donne in caso di violenza assistita. Inoltre gli operatori sanitari dovrebbero indagare l'esposizione alla violenza delle donne per valutare</w:t>
      </w:r>
      <w:r>
        <w:t xml:space="preserve"> quelle condizioni che possono essere condizionate da tale violenze.</w:t>
      </w:r>
    </w:p>
    <w:p w:rsidR="002C4316" w:rsidRDefault="002408D5" w:rsidP="00BB076F">
      <w:pPr>
        <w:pStyle w:val="Corpo"/>
        <w:jc w:val="both"/>
      </w:pPr>
      <w:r>
        <w:t xml:space="preserve">Spesso le modalità relazionali disfunzionali risultano già prima della nascita, e se invece esplorate più approfonditamente, la stima della prevalenza dei maltrattamenti nella gravidanza </w:t>
      </w:r>
      <w:r>
        <w:t>risulterà più ampia e fedele alla realtà.</w:t>
      </w:r>
    </w:p>
    <w:p w:rsidR="002C4316" w:rsidRDefault="002408D5" w:rsidP="00BB076F">
      <w:pPr>
        <w:pStyle w:val="Corpo"/>
        <w:jc w:val="both"/>
      </w:pPr>
      <w:r>
        <w:t>Nelle situazioni di violenza il sistema di attaccamento si intensifica e la spinta alla protezione induce gli individui ad avvicinarsi alla fonte che invece di trasmettere protezione incute paura e pericolo.</w:t>
      </w:r>
    </w:p>
    <w:p w:rsidR="002C4316" w:rsidRDefault="002408D5" w:rsidP="00BB076F">
      <w:pPr>
        <w:pStyle w:val="Corpo"/>
        <w:jc w:val="both"/>
      </w:pPr>
      <w:r>
        <w:t>I trau</w:t>
      </w:r>
      <w:r>
        <w:t>mi cronici relazionali si configurano i più pericolosi per i minori in termini di sviluppi post-traumatici. Per violenza assistita intra familiare si intende l'esperire da parte del bambino di qualsiasi forma di maltrattamento compiuto su figure di riferim</w:t>
      </w:r>
      <w:r>
        <w:t xml:space="preserve">ento; il minore può fare esperienze direttamente, indirettamente o percepire degli effetti. </w:t>
      </w:r>
    </w:p>
    <w:p w:rsidR="002C4316" w:rsidRDefault="002408D5" w:rsidP="00BB076F">
      <w:pPr>
        <w:pStyle w:val="Corpo"/>
        <w:jc w:val="both"/>
      </w:pPr>
      <w:r>
        <w:t>Il coinvolgimento dei bambini nella violenza domestica può avvenire non solo durante la convivenza dei genitori, ma anche durante la fase separativa e dopo la sepa</w:t>
      </w:r>
      <w:r>
        <w:t xml:space="preserve">razione. In queste situazioni di violenza si sviluppa un attaccamento insicuro attraverso il quale i bambini falliscono nella capacità di utilizzare le figure materne come base sicura per la protezione e come risorsa per monitorare l'ambiente </w:t>
      </w:r>
      <w:proofErr w:type="spellStart"/>
      <w:r>
        <w:t>da</w:t>
      </w:r>
      <w:proofErr w:type="spellEnd"/>
      <w:r>
        <w:t xml:space="preserve"> segnali di</w:t>
      </w:r>
      <w:r>
        <w:t xml:space="preserve"> pericolo. Inoltre si crea un attaccamento disorganizzato in quanto i bambini evidenziano una risposta disorganizzata nella relazione con la figura di accudimento.</w:t>
      </w:r>
    </w:p>
    <w:p w:rsidR="002C4316" w:rsidRDefault="002408D5" w:rsidP="00BB076F">
      <w:pPr>
        <w:pStyle w:val="Corpo"/>
        <w:jc w:val="both"/>
      </w:pPr>
      <w:r>
        <w:t xml:space="preserve">La violenza porta effetti </w:t>
      </w:r>
      <w:proofErr w:type="gramStart"/>
      <w:r>
        <w:t>negativi  nella</w:t>
      </w:r>
      <w:proofErr w:type="gramEnd"/>
      <w:r>
        <w:t xml:space="preserve"> relazione madre-figlio in quanto il maltrattamento</w:t>
      </w:r>
      <w:r>
        <w:t xml:space="preserve"> continuato sulla donna porta all'isolamento e produce una condizione di impotenza che investe gli aspetti della </w:t>
      </w:r>
      <w:proofErr w:type="spellStart"/>
      <w:r>
        <w:t>genitorialita'</w:t>
      </w:r>
      <w:proofErr w:type="spellEnd"/>
      <w:r>
        <w:t>.</w:t>
      </w:r>
    </w:p>
    <w:p w:rsidR="002C4316" w:rsidRDefault="002408D5" w:rsidP="00BB076F">
      <w:pPr>
        <w:pStyle w:val="Corpo"/>
        <w:jc w:val="both"/>
      </w:pPr>
      <w:r>
        <w:t xml:space="preserve">Dopo la pausa pranzo la Dott.ssa </w:t>
      </w:r>
      <w:proofErr w:type="spellStart"/>
      <w:r>
        <w:t>Luberti</w:t>
      </w:r>
      <w:proofErr w:type="spellEnd"/>
      <w:r>
        <w:t xml:space="preserve"> ha spiegato come il funzionamento psicologico post-traumatico sia riattivabile; infatt</w:t>
      </w:r>
      <w:r>
        <w:t xml:space="preserve">i mamma e bambini possono diventare </w:t>
      </w:r>
      <w:proofErr w:type="spellStart"/>
      <w:r>
        <w:t>riattivatori</w:t>
      </w:r>
      <w:proofErr w:type="spellEnd"/>
      <w:r>
        <w:t xml:space="preserve"> traumatici attraverso </w:t>
      </w:r>
      <w:proofErr w:type="gramStart"/>
      <w:r>
        <w:t>la parole</w:t>
      </w:r>
      <w:proofErr w:type="gramEnd"/>
      <w:r>
        <w:t xml:space="preserve"> e la condivisione. </w:t>
      </w:r>
      <w:proofErr w:type="gramStart"/>
      <w:r>
        <w:t>E'</w:t>
      </w:r>
      <w:proofErr w:type="gramEnd"/>
      <w:r>
        <w:t xml:space="preserve"> importante la cura degli esiti post-traumatici della madre, al fine della riparazione della relazione madre-bambino.</w:t>
      </w:r>
    </w:p>
    <w:p w:rsidR="002C4316" w:rsidRDefault="002408D5" w:rsidP="00BB076F">
      <w:pPr>
        <w:pStyle w:val="Corpo"/>
        <w:jc w:val="both"/>
      </w:pPr>
      <w:r>
        <w:t>Per quanto riguarda la relazione pad</w:t>
      </w:r>
      <w:r>
        <w:t>re-bambino quest'ultimo cresce con la confusione rispetto al significato di affetto e la violenza diventa elemento rappresentante della relazione stessa.</w:t>
      </w:r>
    </w:p>
    <w:p w:rsidR="002C4316" w:rsidRDefault="002408D5" w:rsidP="00BB076F">
      <w:pPr>
        <w:pStyle w:val="Corpo"/>
        <w:jc w:val="both"/>
      </w:pPr>
      <w:r>
        <w:t>L'esperienza ripetuta di impotenza danneggia la capacità di affrontare le difficoltà ordinarie della v</w:t>
      </w:r>
      <w:r>
        <w:t xml:space="preserve">ita, influenzando negativamente il giudizio su </w:t>
      </w:r>
      <w:proofErr w:type="gramStart"/>
      <w:r>
        <w:t>se</w:t>
      </w:r>
      <w:proofErr w:type="gramEnd"/>
      <w:r>
        <w:t xml:space="preserve"> stessi.</w:t>
      </w:r>
    </w:p>
    <w:p w:rsidR="002C4316" w:rsidRDefault="002408D5" w:rsidP="00BB076F">
      <w:pPr>
        <w:pStyle w:val="Corpo"/>
        <w:jc w:val="both"/>
      </w:pPr>
      <w:proofErr w:type="gramStart"/>
      <w:r>
        <w:t>E'</w:t>
      </w:r>
      <w:proofErr w:type="gramEnd"/>
      <w:r>
        <w:t xml:space="preserve"> importante ricordare come il diritto alla cura sia sancito dalla Costituzione e dalle Convenzioni internazionali. </w:t>
      </w:r>
    </w:p>
    <w:p w:rsidR="002C4316" w:rsidRDefault="002408D5" w:rsidP="00BB076F">
      <w:pPr>
        <w:pStyle w:val="Corpo"/>
        <w:jc w:val="both"/>
      </w:pPr>
      <w:r>
        <w:t>Per prima cosa si deve riconoscere l'esistenza del problema e la disponibilità m</w:t>
      </w:r>
      <w:r>
        <w:t xml:space="preserve">entale ed emotiva a prendere in considerazione il danno che ne deriva alle vittime e ai loro bambini, e quindi a vedere, informarsi, compiere delle azioni ai fini della protezione e della cura. Bisogna quindi distinguere tra </w:t>
      </w:r>
      <w:r>
        <w:lastRenderedPageBreak/>
        <w:t>situazioni conflittuali (relazi</w:t>
      </w:r>
      <w:r>
        <w:t>one simmetrica con parte di potere e rispetto di ruoli e identità) da quelle di maltrattamento (relazione asimmetrica con disparità in termini di potere per sopraffare il partner più debole).</w:t>
      </w:r>
    </w:p>
    <w:p w:rsidR="002C4316" w:rsidRDefault="002408D5" w:rsidP="00BB076F">
      <w:pPr>
        <w:pStyle w:val="Corpo"/>
        <w:jc w:val="both"/>
      </w:pPr>
      <w:r>
        <w:t>Alla fine gli operatori devono adottare sistemi protettivi che i</w:t>
      </w:r>
      <w:r>
        <w:t>nterrompono la</w:t>
      </w:r>
      <w:r w:rsidR="00BB076F">
        <w:t xml:space="preserve"> violenza che subisce la donna </w:t>
      </w:r>
      <w:proofErr w:type="gramStart"/>
      <w:r>
        <w:t>e</w:t>
      </w:r>
      <w:proofErr w:type="gramEnd"/>
      <w:r>
        <w:t xml:space="preserve"> a cui assiste il bambino. Nel caso di violenza domestica è necessario dare protezione alla donna e ai suoi figli in strutture specifiche. </w:t>
      </w:r>
    </w:p>
    <w:p w:rsidR="002C4316" w:rsidRDefault="002C4316" w:rsidP="00BB076F">
      <w:pPr>
        <w:pStyle w:val="Corpo"/>
        <w:jc w:val="both"/>
      </w:pPr>
    </w:p>
    <w:sectPr w:rsidR="002C431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D5" w:rsidRDefault="002408D5">
      <w:r>
        <w:separator/>
      </w:r>
    </w:p>
  </w:endnote>
  <w:endnote w:type="continuationSeparator" w:id="0">
    <w:p w:rsidR="002408D5" w:rsidRDefault="0024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16" w:rsidRDefault="002C431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D5" w:rsidRDefault="002408D5">
      <w:r>
        <w:separator/>
      </w:r>
    </w:p>
  </w:footnote>
  <w:footnote w:type="continuationSeparator" w:id="0">
    <w:p w:rsidR="002408D5" w:rsidRDefault="0024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16" w:rsidRDefault="002C43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16"/>
    <w:rsid w:val="002408D5"/>
    <w:rsid w:val="002C4316"/>
    <w:rsid w:val="00730FF8"/>
    <w:rsid w:val="00BB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E185"/>
  <w15:docId w15:val="{642F1834-2534-483E-860A-D64FAF16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B.Rosina</cp:lastModifiedBy>
  <cp:revision>2</cp:revision>
  <dcterms:created xsi:type="dcterms:W3CDTF">2017-05-13T05:19:00Z</dcterms:created>
  <dcterms:modified xsi:type="dcterms:W3CDTF">2017-05-13T05:19:00Z</dcterms:modified>
</cp:coreProperties>
</file>