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B23" w:rsidRDefault="0048249A">
      <w:pPr>
        <w:pStyle w:val="Titolo"/>
        <w:pageBreakBefore/>
        <w:rPr>
          <w:rFonts w:ascii="Garamond" w:hAnsi="Garamond"/>
          <w:sz w:val="24"/>
          <w:szCs w:val="24"/>
        </w:rPr>
      </w:pPr>
      <w:r w:rsidRPr="009C6FAC">
        <w:rPr>
          <w:rFonts w:ascii="Garamond" w:hAnsi="Garamond"/>
          <w:sz w:val="24"/>
          <w:szCs w:val="24"/>
        </w:rPr>
        <w:t xml:space="preserve">Scheda di sintesi sulla rilevazione degli OIV o </w:t>
      </w:r>
      <w:r w:rsidR="009A5646">
        <w:rPr>
          <w:rFonts w:ascii="Garamond" w:hAnsi="Garamond"/>
          <w:sz w:val="24"/>
          <w:szCs w:val="24"/>
        </w:rPr>
        <w:t>organismi con funzioni analoghe</w:t>
      </w:r>
    </w:p>
    <w:p w:rsidR="00C27B23" w:rsidRPr="009C6FAC" w:rsidRDefault="00C27B23">
      <w:pPr>
        <w:pStyle w:val="Paragrafoelenc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Data di svolgimento della rilevazione</w:t>
      </w:r>
    </w:p>
    <w:p w:rsidR="00C27B23" w:rsidRPr="009C6FAC" w:rsidRDefault="004A62F3">
      <w:pPr>
        <w:pStyle w:val="Paragrafoelenco"/>
        <w:spacing w:line="276" w:lineRule="auto"/>
        <w:ind w:left="0" w:firstLine="0"/>
        <w:rPr>
          <w:rFonts w:ascii="Garamond" w:hAnsi="Garamond"/>
          <w:u w:val="single"/>
        </w:rPr>
      </w:pPr>
      <w:r>
        <w:rPr>
          <w:rFonts w:ascii="Garamond" w:hAnsi="Garamond"/>
        </w:rPr>
        <w:t>26/06/2020</w:t>
      </w:r>
    </w:p>
    <w:p w:rsidR="00C27B23" w:rsidRPr="009C6FAC" w:rsidRDefault="00C27B23">
      <w:pPr>
        <w:pStyle w:val="Paragrafoelenco"/>
        <w:spacing w:line="276" w:lineRule="auto"/>
        <w:ind w:left="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after="0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Estensione della rilevazione (nel </w:t>
      </w:r>
      <w:r w:rsidR="00FC7906">
        <w:rPr>
          <w:rFonts w:ascii="Garamond" w:hAnsi="Garamond"/>
          <w:b/>
          <w:i/>
        </w:rPr>
        <w:t xml:space="preserve">solo </w:t>
      </w:r>
      <w:r w:rsidRPr="009C6FAC">
        <w:rPr>
          <w:rFonts w:ascii="Garamond" w:hAnsi="Garamond"/>
          <w:b/>
          <w:i/>
        </w:rPr>
        <w:t>caso di ammin</w:t>
      </w:r>
      <w:r w:rsidR="007A107C">
        <w:rPr>
          <w:rFonts w:ascii="Garamond" w:hAnsi="Garamond"/>
          <w:b/>
          <w:i/>
        </w:rPr>
        <w:t>istrazioni</w:t>
      </w:r>
      <w:r w:rsidR="00FC7906">
        <w:rPr>
          <w:rFonts w:ascii="Garamond" w:hAnsi="Garamond"/>
          <w:b/>
          <w:i/>
        </w:rPr>
        <w:t>/enti</w:t>
      </w:r>
      <w:r w:rsidR="007A107C">
        <w:rPr>
          <w:rFonts w:ascii="Garamond" w:hAnsi="Garamond"/>
          <w:b/>
          <w:i/>
        </w:rPr>
        <w:t xml:space="preserve"> con uffici periferici)</w:t>
      </w:r>
    </w:p>
    <w:p w:rsidR="00C27B23" w:rsidRPr="009C6FAC" w:rsidRDefault="00C27B23">
      <w:pPr>
        <w:pStyle w:val="Paragrafoelenco"/>
        <w:spacing w:after="0"/>
        <w:ind w:left="0" w:firstLine="0"/>
        <w:rPr>
          <w:rFonts w:ascii="Garamond" w:hAnsi="Garamond"/>
          <w:b/>
          <w:u w:val="single"/>
        </w:rPr>
      </w:pPr>
    </w:p>
    <w:p w:rsidR="007E30BF" w:rsidRDefault="007E30BF" w:rsidP="007E30BF">
      <w:pPr>
        <w:tabs>
          <w:tab w:val="left" w:pos="0"/>
        </w:tabs>
        <w:spacing w:after="0" w:line="360" w:lineRule="auto"/>
        <w:rPr>
          <w:rFonts w:ascii="Garamond" w:hAnsi="Garamond"/>
        </w:rPr>
      </w:pPr>
      <w:r>
        <w:rPr>
          <w:rFonts w:ascii="Garamond" w:hAnsi="Garamond"/>
        </w:rPr>
        <w:t>Non applicabile</w:t>
      </w:r>
    </w:p>
    <w:p w:rsidR="00C27B23" w:rsidRPr="009C6FAC" w:rsidRDefault="00C27B23">
      <w:pPr>
        <w:pStyle w:val="Paragrafoelenco"/>
        <w:spacing w:after="0" w:line="276" w:lineRule="auto"/>
        <w:ind w:left="720" w:firstLine="0"/>
        <w:rPr>
          <w:rFonts w:ascii="Garamond" w:hAnsi="Garamond"/>
        </w:rPr>
      </w:pPr>
    </w:p>
    <w:p w:rsidR="00C27B23" w:rsidRPr="009C6FAC" w:rsidRDefault="0048249A">
      <w:pPr>
        <w:pStyle w:val="Paragrafoelenco"/>
        <w:spacing w:line="360" w:lineRule="auto"/>
        <w:ind w:left="0" w:firstLine="0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 xml:space="preserve">Procedure e modalità seguite per la rilevazione </w:t>
      </w:r>
    </w:p>
    <w:p w:rsidR="00C27B23" w:rsidRPr="009C6FAC" w:rsidRDefault="0048249A" w:rsidP="007A107C">
      <w:pPr>
        <w:pStyle w:val="Paragrafoelenco"/>
        <w:spacing w:after="0" w:line="360" w:lineRule="auto"/>
        <w:ind w:left="0" w:firstLine="0"/>
        <w:rPr>
          <w:rFonts w:ascii="Garamond" w:hAnsi="Garamond"/>
        </w:rPr>
      </w:pPr>
      <w:r w:rsidRPr="009C6FAC">
        <w:rPr>
          <w:rFonts w:ascii="Garamond" w:hAnsi="Garamond"/>
        </w:rPr>
        <w:t>Indicare il procedimento e le modalità seguite per condurre la rilevazione.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>verifica dell’attività svolta dal Responsabile della</w:t>
      </w:r>
      <w:r w:rsidR="007A107C">
        <w:rPr>
          <w:rFonts w:ascii="Garamond" w:hAnsi="Garamond"/>
        </w:rPr>
        <w:t xml:space="preserve"> preve</w:t>
      </w:r>
      <w:r w:rsidR="00713BFD">
        <w:rPr>
          <w:rFonts w:ascii="Garamond" w:hAnsi="Garamond"/>
        </w:rPr>
        <w:t>nzione della corruzione e della</w:t>
      </w:r>
      <w:r w:rsidRPr="009C6FAC">
        <w:rPr>
          <w:rFonts w:ascii="Garamond" w:hAnsi="Garamond"/>
        </w:rPr>
        <w:t xml:space="preserve"> trasparenza per riscontrare l’adempimento degli obblighi di pubblicazione;</w:t>
      </w:r>
    </w:p>
    <w:p w:rsidR="00C27B23" w:rsidRPr="009C6FAC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Garamond" w:hAnsi="Garamond"/>
        </w:rPr>
      </w:pPr>
      <w:r w:rsidRPr="009C6FAC">
        <w:rPr>
          <w:rFonts w:ascii="Garamond" w:hAnsi="Garamond"/>
        </w:rPr>
        <w:t xml:space="preserve">verifica </w:t>
      </w:r>
      <w:r w:rsidR="00713BFD">
        <w:rPr>
          <w:rFonts w:ascii="Garamond" w:hAnsi="Garamond"/>
        </w:rPr>
        <w:t xml:space="preserve">diretta </w:t>
      </w:r>
      <w:r w:rsidRPr="009C6FAC">
        <w:rPr>
          <w:rFonts w:ascii="Garamond" w:hAnsi="Garamond"/>
        </w:rPr>
        <w:t>sul sito istituzionale, anche attraverso l’utilizzo di supporti informatici</w:t>
      </w:r>
      <w:r w:rsidR="008A0378">
        <w:rPr>
          <w:rFonts w:ascii="Garamond" w:hAnsi="Garamond"/>
        </w:rPr>
        <w:t>.</w:t>
      </w:r>
    </w:p>
    <w:p w:rsidR="00C27B23" w:rsidRPr="009C6FAC" w:rsidRDefault="00C27B23">
      <w:pPr>
        <w:spacing w:line="360" w:lineRule="auto"/>
        <w:rPr>
          <w:rFonts w:ascii="Garamond" w:hAnsi="Garamond"/>
          <w:u w:val="single"/>
        </w:rPr>
      </w:pPr>
    </w:p>
    <w:p w:rsidR="00C27B23" w:rsidRPr="009C6FAC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Aspetti critici riscontrati nel corso della rilevazione</w:t>
      </w:r>
    </w:p>
    <w:p w:rsidR="00C27B23" w:rsidRPr="005315E6" w:rsidRDefault="005315E6">
      <w:pPr>
        <w:spacing w:line="360" w:lineRule="auto"/>
        <w:rPr>
          <w:rFonts w:ascii="Garamond" w:eastAsia="Calibri" w:hAnsi="Garamond" w:cs="Times New Roman"/>
          <w:color w:val="000000"/>
          <w:lang w:eastAsia="en-US"/>
        </w:rPr>
      </w:pPr>
      <w:r w:rsidRPr="005315E6">
        <w:rPr>
          <w:rFonts w:ascii="Garamond" w:eastAsia="Calibri" w:hAnsi="Garamond" w:cs="Times New Roman"/>
          <w:color w:val="000000"/>
          <w:lang w:eastAsia="en-US"/>
        </w:rPr>
        <w:t>La sezione Amministrazione Trasparente</w:t>
      </w:r>
      <w:r>
        <w:rPr>
          <w:rFonts w:ascii="Garamond" w:eastAsia="Calibri" w:hAnsi="Garamond" w:cs="Times New Roman"/>
          <w:color w:val="000000"/>
          <w:lang w:eastAsia="en-US"/>
        </w:rPr>
        <w:t>,</w:t>
      </w:r>
      <w:r w:rsidRPr="005315E6">
        <w:rPr>
          <w:rFonts w:ascii="Garamond" w:eastAsia="Calibri" w:hAnsi="Garamond" w:cs="Times New Roman"/>
          <w:color w:val="000000"/>
          <w:lang w:eastAsia="en-US"/>
        </w:rPr>
        <w:t xml:space="preserve"> per le problematiche emergenziali legate alla pandemia</w:t>
      </w:r>
      <w:r>
        <w:rPr>
          <w:rFonts w:ascii="Garamond" w:eastAsia="Calibri" w:hAnsi="Garamond" w:cs="Times New Roman"/>
          <w:color w:val="000000"/>
          <w:lang w:eastAsia="en-US"/>
        </w:rPr>
        <w:t>,</w:t>
      </w:r>
      <w:bookmarkStart w:id="0" w:name="_GoBack"/>
      <w:bookmarkEnd w:id="0"/>
      <w:r w:rsidRPr="005315E6">
        <w:rPr>
          <w:rFonts w:ascii="Garamond" w:eastAsia="Calibri" w:hAnsi="Garamond" w:cs="Times New Roman"/>
          <w:color w:val="000000"/>
          <w:lang w:eastAsia="en-US"/>
        </w:rPr>
        <w:t xml:space="preserve"> ha subito un rallentamento</w:t>
      </w:r>
      <w:r>
        <w:rPr>
          <w:rFonts w:ascii="Garamond" w:eastAsia="Calibri" w:hAnsi="Garamond" w:cs="Times New Roman"/>
          <w:color w:val="000000"/>
          <w:lang w:eastAsia="en-US"/>
        </w:rPr>
        <w:t>,</w:t>
      </w:r>
      <w:r w:rsidRPr="005315E6">
        <w:rPr>
          <w:rFonts w:ascii="Garamond" w:eastAsia="Calibri" w:hAnsi="Garamond" w:cs="Times New Roman"/>
          <w:color w:val="000000"/>
          <w:lang w:eastAsia="en-US"/>
        </w:rPr>
        <w:t xml:space="preserve"> visto anche lo scarso organico disponibile.</w:t>
      </w:r>
    </w:p>
    <w:p w:rsidR="008A0378" w:rsidRPr="009C6FAC" w:rsidRDefault="008A0378">
      <w:pPr>
        <w:spacing w:line="360" w:lineRule="auto"/>
        <w:rPr>
          <w:rFonts w:ascii="Garamond" w:hAnsi="Garamond"/>
          <w:b/>
          <w:u w:val="single"/>
        </w:rPr>
      </w:pPr>
    </w:p>
    <w:p w:rsidR="00C27B23" w:rsidRDefault="0048249A">
      <w:pPr>
        <w:spacing w:line="360" w:lineRule="auto"/>
        <w:rPr>
          <w:rFonts w:ascii="Garamond" w:hAnsi="Garamond"/>
          <w:b/>
          <w:i/>
        </w:rPr>
      </w:pPr>
      <w:r w:rsidRPr="009C6FAC">
        <w:rPr>
          <w:rFonts w:ascii="Garamond" w:hAnsi="Garamond"/>
          <w:b/>
          <w:i/>
        </w:rPr>
        <w:t>Eventuale documentazione da allegare</w:t>
      </w:r>
    </w:p>
    <w:p w:rsidR="007E30BF" w:rsidRDefault="007E30BF" w:rsidP="007E30BF">
      <w:p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Nessuno</w:t>
      </w:r>
    </w:p>
    <w:p w:rsidR="007E30BF" w:rsidRPr="009C6FAC" w:rsidRDefault="007E30BF">
      <w:pPr>
        <w:spacing w:line="360" w:lineRule="auto"/>
        <w:rPr>
          <w:rFonts w:ascii="Garamond" w:hAnsi="Garamond"/>
          <w:b/>
          <w:i/>
        </w:rPr>
      </w:pPr>
    </w:p>
    <w:sectPr w:rsidR="007E30BF" w:rsidRPr="009C6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06A" w:rsidRDefault="0060106A">
      <w:pPr>
        <w:spacing w:after="0" w:line="240" w:lineRule="auto"/>
      </w:pPr>
      <w:r>
        <w:separator/>
      </w:r>
    </w:p>
  </w:endnote>
  <w:endnote w:type="continuationSeparator" w:id="0">
    <w:p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B23" w:rsidRPr="006E496C" w:rsidRDefault="0048249A" w:rsidP="006E496C">
    <w:pPr>
      <w:pStyle w:val="Intestazione"/>
      <w:jc w:val="right"/>
      <w:rPr>
        <w:rFonts w:ascii="Garamond" w:hAnsi="Garamond" w:cs="Times New Roman"/>
        <w:b/>
      </w:rPr>
    </w:pPr>
    <w:r w:rsidRPr="006E496C">
      <w:rPr>
        <w:rFonts w:ascii="Garamond" w:hAnsi="Garamond"/>
        <w:b/>
      </w:rPr>
      <w:t xml:space="preserve">Allegato 3 alla </w:t>
    </w:r>
    <w:r w:rsidRPr="006E496C">
      <w:rPr>
        <w:rFonts w:ascii="Garamond" w:hAnsi="Garamond" w:cs="Times New Roman"/>
        <w:b/>
      </w:rPr>
      <w:t>delibera</w:t>
    </w:r>
    <w:r w:rsidR="004833D5">
      <w:rPr>
        <w:rFonts w:ascii="Garamond" w:hAnsi="Garamond" w:cs="Times New Roman"/>
        <w:b/>
      </w:rPr>
      <w:t xml:space="preserve"> ANAC</w:t>
    </w:r>
    <w:r w:rsidRPr="006E496C">
      <w:rPr>
        <w:rFonts w:ascii="Garamond" w:hAnsi="Garamond" w:cs="Times New Roman"/>
        <w:b/>
      </w:rPr>
      <w:t xml:space="preserve"> n. </w:t>
    </w:r>
    <w:r w:rsidR="00C32BE7">
      <w:rPr>
        <w:rFonts w:ascii="Garamond" w:hAnsi="Garamond" w:cs="Times New Roman"/>
        <w:b/>
      </w:rPr>
      <w:t>213</w:t>
    </w:r>
    <w:r w:rsidRPr="006E496C">
      <w:rPr>
        <w:rFonts w:ascii="Garamond" w:hAnsi="Garamond" w:cs="Times New Roman"/>
        <w:b/>
      </w:rPr>
      <w:t>/</w:t>
    </w:r>
    <w:r w:rsidR="009C05D1">
      <w:rPr>
        <w:rFonts w:ascii="Garamond" w:hAnsi="Garamond" w:cs="Times New Roman"/>
        <w:b/>
      </w:rPr>
      <w:t>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BE7" w:rsidRDefault="00C32B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16468A"/>
    <w:rsid w:val="0024134D"/>
    <w:rsid w:val="002C572E"/>
    <w:rsid w:val="003E1CF5"/>
    <w:rsid w:val="0048249A"/>
    <w:rsid w:val="004833D5"/>
    <w:rsid w:val="004A62F3"/>
    <w:rsid w:val="004F18CD"/>
    <w:rsid w:val="005315E6"/>
    <w:rsid w:val="0060106A"/>
    <w:rsid w:val="006E496C"/>
    <w:rsid w:val="007052EA"/>
    <w:rsid w:val="00713BFD"/>
    <w:rsid w:val="007A107C"/>
    <w:rsid w:val="007E30BF"/>
    <w:rsid w:val="00837860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F8797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</cp:lastModifiedBy>
  <cp:revision>24</cp:revision>
  <cp:lastPrinted>2018-02-28T15:30:00Z</cp:lastPrinted>
  <dcterms:created xsi:type="dcterms:W3CDTF">2013-12-19T15:41:00Z</dcterms:created>
  <dcterms:modified xsi:type="dcterms:W3CDTF">2020-08-07T09:51:00Z</dcterms:modified>
</cp:coreProperties>
</file>