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493B3C" w:rsidRDefault="00493B3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i/>
          <w:color w:val="000000"/>
          <w:sz w:val="24"/>
          <w:szCs w:val="24"/>
        </w:rPr>
      </w:pPr>
    </w:p>
    <w:p w14:paraId="00000002" w14:textId="77777777" w:rsidR="00493B3C" w:rsidRDefault="00493B3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b/>
          <w:i/>
          <w:color w:val="000000"/>
          <w:sz w:val="24"/>
          <w:szCs w:val="24"/>
        </w:rPr>
      </w:pPr>
    </w:p>
    <w:p w14:paraId="00000003" w14:textId="77777777" w:rsidR="00493B3C" w:rsidRDefault="007702C9">
      <w:pPr>
        <w:spacing w:before="89"/>
        <w:ind w:left="1503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ORDINE ASSISTENTI SOCIALI REGIONE PIEMONTE</w:t>
      </w:r>
    </w:p>
    <w:p w14:paraId="00000004" w14:textId="77777777" w:rsidR="00493B3C" w:rsidRDefault="00493B3C">
      <w:pPr>
        <w:spacing w:before="89"/>
        <w:ind w:left="1503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05" w14:textId="77777777" w:rsidR="00493B3C" w:rsidRDefault="007702C9">
      <w:pPr>
        <w:pStyle w:val="Titolo1"/>
        <w:spacing w:before="86"/>
        <w:ind w:left="2091" w:right="2087"/>
        <w:jc w:val="center"/>
        <w:rPr>
          <w:rFonts w:ascii="Calibri" w:eastAsia="Calibri" w:hAnsi="Calibri" w:cs="Calibri"/>
          <w:sz w:val="24"/>
          <w:szCs w:val="24"/>
          <w:u w:val="none"/>
        </w:rPr>
      </w:pPr>
      <w:bookmarkStart w:id="0" w:name="_heading=h.mycjpsoh0hhq" w:colFirst="0" w:colLast="0"/>
      <w:bookmarkEnd w:id="0"/>
      <w:r>
        <w:rPr>
          <w:rFonts w:ascii="Calibri" w:eastAsia="Calibri" w:hAnsi="Calibri" w:cs="Calibri"/>
          <w:sz w:val="24"/>
          <w:szCs w:val="24"/>
        </w:rPr>
        <w:t>Linee guida Esame di Stato</w:t>
      </w:r>
    </w:p>
    <w:p w14:paraId="00000006" w14:textId="77777777" w:rsidR="00493B3C" w:rsidRDefault="00493B3C">
      <w:pPr>
        <w:spacing w:before="89"/>
        <w:ind w:left="1503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07" w14:textId="77777777" w:rsidR="00493B3C" w:rsidRDefault="007702C9">
      <w:pPr>
        <w:spacing w:before="20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 applicazione L.84/93, DPR n.328/ 2001 e delle Linee Guida degli Esami di Stato delibera CNOAS n. 96 del 30 Aprile 2022</w:t>
      </w:r>
    </w:p>
    <w:p w14:paraId="00000008" w14:textId="77777777" w:rsidR="00493B3C" w:rsidRDefault="00493B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09" w14:textId="77777777" w:rsidR="00493B3C" w:rsidRDefault="00493B3C">
      <w:pPr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0A" w14:textId="77777777" w:rsidR="00493B3C" w:rsidRDefault="007702C9">
      <w:pPr>
        <w:pStyle w:val="Titolo1"/>
        <w:ind w:left="0"/>
        <w:rPr>
          <w:rFonts w:ascii="Calibri" w:eastAsia="Calibri" w:hAnsi="Calibri" w:cs="Calibri"/>
          <w:sz w:val="24"/>
          <w:szCs w:val="24"/>
          <w:u w:val="none"/>
        </w:rPr>
      </w:pPr>
      <w:r>
        <w:rPr>
          <w:rFonts w:ascii="Calibri" w:eastAsia="Calibri" w:hAnsi="Calibri" w:cs="Calibri"/>
          <w:sz w:val="24"/>
          <w:szCs w:val="24"/>
        </w:rPr>
        <w:t>Premessa.</w:t>
      </w:r>
    </w:p>
    <w:p w14:paraId="0000000B" w14:textId="77777777" w:rsidR="00493B3C" w:rsidRDefault="007702C9">
      <w:pPr>
        <w:widowControl/>
        <w:spacing w:before="280" w:after="2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L’Esame di Stato per l’abilitazione alla professione di assistente sociale e di assistente sociale specialista consiste nell’accertamento delle conoscenze e delle competenze per l’esercizio professionale.</w:t>
      </w:r>
      <w:r>
        <w:rPr>
          <w:rFonts w:ascii="Calibri" w:eastAsia="Calibri" w:hAnsi="Calibri" w:cs="Calibri"/>
          <w:sz w:val="24"/>
          <w:szCs w:val="24"/>
        </w:rPr>
        <w:br/>
        <w:t>Il suo superamento consente, infatti l’iscrizione a</w:t>
      </w:r>
      <w:r>
        <w:rPr>
          <w:rFonts w:ascii="Calibri" w:eastAsia="Calibri" w:hAnsi="Calibri" w:cs="Calibri"/>
          <w:sz w:val="24"/>
          <w:szCs w:val="24"/>
        </w:rPr>
        <w:t xml:space="preserve">ll’Albo Professionale e conferisce lo status di professionista. </w:t>
      </w:r>
    </w:p>
    <w:p w14:paraId="0000000C" w14:textId="77777777" w:rsidR="00493B3C" w:rsidRDefault="007702C9">
      <w:pPr>
        <w:widowControl/>
        <w:spacing w:before="280" w:after="2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 legge n.84 del marzo 93 “Ordinamento della professione di assistente sociale e istituzione dell’albo professionale” all’art.1 viene definita la professione di assistente sociale e precisam</w:t>
      </w:r>
      <w:r>
        <w:rPr>
          <w:rFonts w:ascii="Calibri" w:eastAsia="Calibri" w:hAnsi="Calibri" w:cs="Calibri"/>
          <w:sz w:val="24"/>
          <w:szCs w:val="24"/>
        </w:rPr>
        <w:t>ente:</w:t>
      </w:r>
    </w:p>
    <w:p w14:paraId="0000000D" w14:textId="77777777" w:rsidR="00493B3C" w:rsidRDefault="007702C9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L’assistente sociale opera con autonomia tecnico-professionale e di giudizio in tutte le fasi dell’intervento per la prevenzione, il sostegno e il recupero di persone, famiglie, gruppi e comunità in situazioni di bisogno e di disagio e può svolgere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attività didattico- formative. </w:t>
      </w:r>
    </w:p>
    <w:p w14:paraId="0000000E" w14:textId="77777777" w:rsidR="00493B3C" w:rsidRDefault="007702C9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L’assistente sociale svolge compiti di gestione, concorre all’organizzazione e alla programmazione e può esercitare attività di coordinamento e di direzione dei servizi sociali.</w:t>
      </w:r>
    </w:p>
    <w:p w14:paraId="0000000F" w14:textId="77777777" w:rsidR="00493B3C" w:rsidRDefault="007702C9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La professione di assistente sociale può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essere esercitata in forma autonoma o di rapporto di lavoro subordinato. </w:t>
      </w:r>
    </w:p>
    <w:p w14:paraId="00000010" w14:textId="77777777" w:rsidR="00493B3C" w:rsidRDefault="007702C9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8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Nella collaborazione con l’ autorità giudiziaria, l’attività dell’assistente sociale ha esclusivamente funzione tecnico-professionale.</w:t>
      </w:r>
      <w:r>
        <w:rPr>
          <w:rFonts w:ascii="Calibri" w:eastAsia="Calibri" w:hAnsi="Calibri" w:cs="Calibri"/>
          <w:color w:val="000000"/>
          <w:sz w:val="24"/>
          <w:szCs w:val="24"/>
        </w:rPr>
        <w:br/>
      </w:r>
    </w:p>
    <w:p w14:paraId="00000011" w14:textId="77777777" w:rsidR="00493B3C" w:rsidRDefault="007702C9">
      <w:pPr>
        <w:widowControl/>
        <w:spacing w:before="280" w:after="2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L’esame di Stato, rappresenta la verifica dei requisiti per l’esercizio della professione e richiede una preparazione </w:t>
      </w:r>
      <w:r>
        <w:rPr>
          <w:rFonts w:ascii="Calibri" w:eastAsia="Calibri" w:hAnsi="Calibri" w:cs="Calibri"/>
          <w:sz w:val="24"/>
          <w:szCs w:val="24"/>
        </w:rPr>
        <w:t>e un approccio allo studio specifici. All’esame di Stato sezione A possono accedere coloro che sono in possesso della Laurea Magistrale LM87 (Servizio sociale e politiche sociali) mentre per la sezione B occorre aver conseguito la Laurea Triennale L39 (Ser</w:t>
      </w:r>
      <w:r>
        <w:rPr>
          <w:rFonts w:ascii="Calibri" w:eastAsia="Calibri" w:hAnsi="Calibri" w:cs="Calibri"/>
          <w:sz w:val="24"/>
          <w:szCs w:val="24"/>
        </w:rPr>
        <w:t xml:space="preserve">vizio sociale) </w:t>
      </w:r>
    </w:p>
    <w:p w14:paraId="00000012" w14:textId="77777777" w:rsidR="00493B3C" w:rsidRDefault="007702C9">
      <w:pPr>
        <w:widowControl/>
        <w:spacing w:before="280" w:after="2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candidati possono presentare l’istanza ai fini dell’ammissione all’Esame di Stato in una qualsiasi delle sedi universitarie autorizzate ad abilitare alla professione di assistente sociale. </w:t>
      </w:r>
    </w:p>
    <w:p w14:paraId="00000013" w14:textId="77777777" w:rsidR="00493B3C" w:rsidRDefault="007702C9">
      <w:pPr>
        <w:spacing w:before="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 attività previste per i professionisti che es</w:t>
      </w:r>
      <w:r>
        <w:rPr>
          <w:rFonts w:ascii="Calibri" w:eastAsia="Calibri" w:hAnsi="Calibri" w:cs="Calibri"/>
          <w:sz w:val="24"/>
          <w:szCs w:val="24"/>
        </w:rPr>
        <w:t>ercitano in rapporto di lavoro subordinato o in forma autonoma, iscritti nella sezione A, sono definite ai sensi dell’art. 21, comma 2 del succitato decreto così come quelle degli assistenti sociali iscritti alla sezione B.</w:t>
      </w:r>
    </w:p>
    <w:p w14:paraId="00000014" w14:textId="77777777" w:rsidR="00493B3C" w:rsidRDefault="00493B3C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15" w14:textId="77777777" w:rsidR="00493B3C" w:rsidRDefault="007702C9">
      <w:pPr>
        <w:pBdr>
          <w:top w:val="nil"/>
          <w:left w:val="nil"/>
          <w:bottom w:val="nil"/>
          <w:right w:val="nil"/>
          <w:between w:val="nil"/>
        </w:pBdr>
        <w:ind w:right="1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Modalità e svolgimento delle pr</w:t>
      </w:r>
      <w:r>
        <w:rPr>
          <w:rFonts w:ascii="Calibri" w:eastAsia="Calibri" w:hAnsi="Calibri" w:cs="Calibri"/>
          <w:color w:val="000000"/>
          <w:sz w:val="24"/>
          <w:szCs w:val="24"/>
        </w:rPr>
        <w:t>ove sono definite dall’art. 22 della L. 328/2001 per i candidati all’Albo A ed all’articolo 23 per i candidati all’Albo B.</w:t>
      </w:r>
    </w:p>
    <w:p w14:paraId="00000016" w14:textId="77777777" w:rsidR="00493B3C" w:rsidRDefault="00493B3C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17" w14:textId="77777777" w:rsidR="00493B3C" w:rsidRDefault="007702C9">
      <w:pPr>
        <w:pBdr>
          <w:top w:val="nil"/>
          <w:left w:val="nil"/>
          <w:bottom w:val="nil"/>
          <w:right w:val="nil"/>
          <w:between w:val="nil"/>
        </w:pBdr>
        <w:ind w:left="118" w:right="11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Rispetto alle modalità di valutazione delle prove si richiamano integralmente i Criteri per la predisposizione della griglia di valutazione previsti nelle linee guida  (delibera n. 96 del 30 aprile 2022) del Consiglio Nazionale Assistenti Sociali.</w:t>
      </w:r>
    </w:p>
    <w:p w14:paraId="00000018" w14:textId="77777777" w:rsidR="00493B3C" w:rsidRDefault="00493B3C">
      <w:pPr>
        <w:pBdr>
          <w:top w:val="nil"/>
          <w:left w:val="nil"/>
          <w:bottom w:val="nil"/>
          <w:right w:val="nil"/>
          <w:between w:val="nil"/>
        </w:pBdr>
        <w:ind w:left="118" w:right="11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19" w14:textId="77777777" w:rsidR="00493B3C" w:rsidRDefault="007702C9">
      <w:pPr>
        <w:pStyle w:val="Titolo1"/>
        <w:spacing w:before="200"/>
        <w:ind w:left="0"/>
        <w:rPr>
          <w:rFonts w:ascii="Calibri" w:eastAsia="Calibri" w:hAnsi="Calibri" w:cs="Calibri"/>
          <w:sz w:val="24"/>
          <w:szCs w:val="24"/>
          <w:u w:val="none"/>
        </w:rPr>
      </w:pPr>
      <w:r>
        <w:rPr>
          <w:rFonts w:ascii="Calibri" w:eastAsia="Calibri" w:hAnsi="Calibri" w:cs="Calibri"/>
          <w:sz w:val="24"/>
          <w:szCs w:val="24"/>
        </w:rPr>
        <w:t>L’indiv</w:t>
      </w:r>
      <w:r>
        <w:rPr>
          <w:rFonts w:ascii="Calibri" w:eastAsia="Calibri" w:hAnsi="Calibri" w:cs="Calibri"/>
          <w:sz w:val="24"/>
          <w:szCs w:val="24"/>
        </w:rPr>
        <w:t>iduazione dei commissari.</w:t>
      </w:r>
    </w:p>
    <w:p w14:paraId="0000001A" w14:textId="77777777" w:rsidR="00493B3C" w:rsidRDefault="00493B3C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rFonts w:ascii="Calibri" w:eastAsia="Calibri" w:hAnsi="Calibri" w:cs="Calibri"/>
          <w:b/>
          <w:i/>
          <w:color w:val="000000"/>
          <w:sz w:val="24"/>
          <w:szCs w:val="24"/>
        </w:rPr>
      </w:pPr>
    </w:p>
    <w:p w14:paraId="0000001B" w14:textId="77777777" w:rsidR="00493B3C" w:rsidRDefault="007702C9">
      <w:pPr>
        <w:pBdr>
          <w:top w:val="nil"/>
          <w:left w:val="nil"/>
          <w:bottom w:val="nil"/>
          <w:right w:val="nil"/>
          <w:between w:val="nil"/>
        </w:pBdr>
        <w:spacing w:before="90"/>
        <w:ind w:left="118" w:right="10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Come previsto nelle citate Linee Guida CNOAS 2022, il Consiglio dell’Ordine del Piemonte per individuare i commissari da proporre al Ministero competente bandisce un avviso pubblico attraverso le seguenti modalità:</w:t>
      </w:r>
    </w:p>
    <w:p w14:paraId="0000001C" w14:textId="77777777" w:rsidR="00493B3C" w:rsidRDefault="00493B3C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1D" w14:textId="77777777" w:rsidR="00493B3C" w:rsidRDefault="007702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ind w:hanging="34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pubblicazione sul sito dell’avviso e del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modulo di domanda;</w:t>
      </w:r>
    </w:p>
    <w:p w14:paraId="0000001E" w14:textId="77777777" w:rsidR="00493B3C" w:rsidRDefault="007702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spacing w:before="7"/>
        <w:ind w:hanging="34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mail massiva agli iscritti.</w:t>
      </w:r>
    </w:p>
    <w:p w14:paraId="0000001F" w14:textId="77777777" w:rsidR="00493B3C" w:rsidRDefault="007702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spacing w:before="7"/>
        <w:ind w:hanging="34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Diffusione attraverso i social media </w:t>
      </w:r>
    </w:p>
    <w:p w14:paraId="00000020" w14:textId="77777777" w:rsidR="00493B3C" w:rsidRDefault="00493B3C">
      <w:p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spacing w:before="7"/>
        <w:ind w:left="826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21" w14:textId="77777777" w:rsidR="00493B3C" w:rsidRDefault="00493B3C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22" w14:textId="77777777" w:rsidR="00493B3C" w:rsidRDefault="007702C9">
      <w:pPr>
        <w:pBdr>
          <w:top w:val="nil"/>
          <w:left w:val="nil"/>
          <w:bottom w:val="nil"/>
          <w:right w:val="nil"/>
          <w:between w:val="nil"/>
        </w:pBdr>
        <w:ind w:left="11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Il CROAS Piemonte nella fase successiva provvede a:</w:t>
      </w:r>
    </w:p>
    <w:p w14:paraId="00000023" w14:textId="77777777" w:rsidR="00493B3C" w:rsidRDefault="00493B3C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24" w14:textId="77777777" w:rsidR="00493B3C" w:rsidRDefault="007702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ind w:hanging="34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raccolta delle domande (modello all. 1) e del c.v. (modello all. 2) tramite P.E.C. ;</w:t>
      </w:r>
    </w:p>
    <w:p w14:paraId="00000025" w14:textId="77777777" w:rsidR="00493B3C" w:rsidRDefault="007702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spacing w:before="9"/>
        <w:ind w:hanging="34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istruttoria delle domande e definizione della graduatoria;</w:t>
      </w:r>
    </w:p>
    <w:p w14:paraId="00000026" w14:textId="77777777" w:rsidR="00493B3C" w:rsidRDefault="007702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spacing w:before="7"/>
        <w:ind w:hanging="34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invio dei nominativi dei commissari selezionati.</w:t>
      </w:r>
    </w:p>
    <w:p w14:paraId="00000027" w14:textId="77777777" w:rsidR="00493B3C" w:rsidRDefault="00493B3C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28" w14:textId="77777777" w:rsidR="00493B3C" w:rsidRDefault="007702C9">
      <w:pPr>
        <w:pStyle w:val="Titolo3"/>
        <w:spacing w:before="1"/>
        <w:ind w:left="118" w:right="107"/>
        <w:jc w:val="both"/>
        <w:rPr>
          <w:color w:val="000000"/>
        </w:rPr>
      </w:pPr>
      <w:r>
        <w:rPr>
          <w:color w:val="000000"/>
        </w:rPr>
        <w:t>Le terne da comunicare al Ministero, che provvederà alla nomina dei commissari (titolari e supplenti), verranno composte una volta all’anno.</w:t>
      </w:r>
    </w:p>
    <w:p w14:paraId="00000029" w14:textId="77777777" w:rsidR="00493B3C" w:rsidRDefault="00493B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2A" w14:textId="77777777" w:rsidR="00493B3C" w:rsidRDefault="007702C9">
      <w:pPr>
        <w:ind w:left="118"/>
        <w:jc w:val="both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  <w:u w:val="single"/>
        </w:rPr>
        <w:t>Requisiti per l’accesso alla selezione dei commissari.</w:t>
      </w:r>
    </w:p>
    <w:p w14:paraId="0000002B" w14:textId="77777777" w:rsidR="00493B3C" w:rsidRDefault="00493B3C">
      <w:pPr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rFonts w:ascii="Calibri" w:eastAsia="Calibri" w:hAnsi="Calibri" w:cs="Calibri"/>
          <w:b/>
          <w:i/>
          <w:color w:val="000000"/>
          <w:sz w:val="24"/>
          <w:szCs w:val="24"/>
        </w:rPr>
      </w:pPr>
    </w:p>
    <w:p w14:paraId="0000002C" w14:textId="77777777" w:rsidR="00493B3C" w:rsidRDefault="007702C9">
      <w:pPr>
        <w:spacing w:before="90"/>
        <w:ind w:left="1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Gli assistenti sociali potranno partecipare se in possesso dei seguenti requisiti:</w:t>
      </w:r>
    </w:p>
    <w:p w14:paraId="0000002D" w14:textId="77777777" w:rsidR="00493B3C" w:rsidRDefault="007702C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Iscrizione all’albo professionale sez. A (possesso sia della laurea magistrale in servizio sociale o equivalente dei precedenti ordinamenti, sia della laurea triennale in se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rvizio sociale) </w:t>
      </w:r>
    </w:p>
    <w:p w14:paraId="0000002E" w14:textId="77777777" w:rsidR="00493B3C" w:rsidRDefault="007702C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Essere in regola con il pagamento della quota annuale dell’Albo;</w:t>
      </w:r>
    </w:p>
    <w:p w14:paraId="0000002F" w14:textId="77777777" w:rsidR="00493B3C" w:rsidRDefault="007702C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Essere in possesso di una casella di posta elettronica certificata; </w:t>
      </w:r>
    </w:p>
    <w:p w14:paraId="00000030" w14:textId="77777777" w:rsidR="00493B3C" w:rsidRDefault="007702C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Aver assolto all’obbligo formativo; </w:t>
      </w:r>
    </w:p>
    <w:p w14:paraId="00000031" w14:textId="77777777" w:rsidR="00493B3C" w:rsidRDefault="007702C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Avere almeno cinque anni di esercizio della professione; </w:t>
      </w:r>
    </w:p>
    <w:p w14:paraId="00000032" w14:textId="77777777" w:rsidR="00493B3C" w:rsidRDefault="007702C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Non aver 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ubito sanzioni disciplinari da parte dell’Ordine; </w:t>
      </w:r>
    </w:p>
    <w:p w14:paraId="00000033" w14:textId="77777777" w:rsidR="00493B3C" w:rsidRDefault="007702C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Non aver riportato condanne penali </w:t>
      </w:r>
    </w:p>
    <w:p w14:paraId="00000034" w14:textId="77777777" w:rsidR="00493B3C" w:rsidRDefault="007702C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Sottoscrizione di impegno a partecipare agli incontri preparatori e di verifica previsti, a seguito della nomina a commissario. </w:t>
      </w:r>
    </w:p>
    <w:p w14:paraId="00000035" w14:textId="77777777" w:rsidR="00493B3C" w:rsidRDefault="007702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8"/>
          <w:tab w:val="left" w:pos="1199"/>
        </w:tabs>
        <w:spacing w:before="5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Non aver svolto il ruolo di commissario nell’anno precedente a quello in cui si presenta la domanda. Il ruolo di supplente, se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non si viene convocati, per nessuna prova, non impedisce la presentazione della domanda. </w:t>
      </w:r>
    </w:p>
    <w:p w14:paraId="00000036" w14:textId="77777777" w:rsidR="00493B3C" w:rsidRDefault="00493B3C">
      <w:pPr>
        <w:spacing w:before="90"/>
        <w:ind w:right="98"/>
        <w:jc w:val="both"/>
        <w:rPr>
          <w:rFonts w:ascii="Calibri" w:eastAsia="Calibri" w:hAnsi="Calibri" w:cs="Calibri"/>
          <w:sz w:val="24"/>
          <w:szCs w:val="24"/>
        </w:rPr>
      </w:pPr>
    </w:p>
    <w:p w14:paraId="00000037" w14:textId="77777777" w:rsidR="00493B3C" w:rsidRDefault="00493B3C">
      <w:pPr>
        <w:spacing w:before="90"/>
        <w:ind w:right="98"/>
        <w:jc w:val="both"/>
        <w:rPr>
          <w:rFonts w:ascii="Calibri" w:eastAsia="Calibri" w:hAnsi="Calibri" w:cs="Calibri"/>
          <w:sz w:val="24"/>
          <w:szCs w:val="24"/>
        </w:rPr>
      </w:pPr>
    </w:p>
    <w:p w14:paraId="00000038" w14:textId="77777777" w:rsidR="00493B3C" w:rsidRDefault="00493B3C">
      <w:pPr>
        <w:spacing w:before="90"/>
        <w:ind w:right="98"/>
        <w:jc w:val="both"/>
        <w:rPr>
          <w:rFonts w:ascii="Calibri" w:eastAsia="Calibri" w:hAnsi="Calibri" w:cs="Calibri"/>
          <w:sz w:val="24"/>
          <w:szCs w:val="24"/>
        </w:rPr>
      </w:pPr>
    </w:p>
    <w:p w14:paraId="00000039" w14:textId="77777777" w:rsidR="00493B3C" w:rsidRDefault="00493B3C">
      <w:pPr>
        <w:spacing w:before="90"/>
        <w:ind w:right="98"/>
        <w:jc w:val="both"/>
        <w:rPr>
          <w:rFonts w:ascii="Calibri" w:eastAsia="Calibri" w:hAnsi="Calibri" w:cs="Calibri"/>
          <w:sz w:val="24"/>
          <w:szCs w:val="24"/>
        </w:rPr>
      </w:pPr>
    </w:p>
    <w:p w14:paraId="0000003A" w14:textId="77777777" w:rsidR="00493B3C" w:rsidRDefault="00493B3C">
      <w:pPr>
        <w:spacing w:before="90"/>
        <w:ind w:right="98"/>
        <w:jc w:val="both"/>
        <w:rPr>
          <w:rFonts w:ascii="Calibri" w:eastAsia="Calibri" w:hAnsi="Calibri" w:cs="Calibri"/>
          <w:sz w:val="24"/>
          <w:szCs w:val="24"/>
        </w:rPr>
      </w:pPr>
    </w:p>
    <w:p w14:paraId="0000003B" w14:textId="77777777" w:rsidR="00493B3C" w:rsidRDefault="00493B3C">
      <w:pPr>
        <w:spacing w:before="90"/>
        <w:ind w:right="98"/>
        <w:jc w:val="both"/>
        <w:rPr>
          <w:rFonts w:ascii="Calibri" w:eastAsia="Calibri" w:hAnsi="Calibri" w:cs="Calibri"/>
          <w:sz w:val="24"/>
          <w:szCs w:val="24"/>
        </w:rPr>
      </w:pPr>
    </w:p>
    <w:p w14:paraId="0000003C" w14:textId="77777777" w:rsidR="00493B3C" w:rsidRDefault="007702C9">
      <w:pPr>
        <w:spacing w:before="90"/>
        <w:ind w:right="98"/>
        <w:jc w:val="both"/>
        <w:rPr>
          <w:rFonts w:ascii="Calibri" w:eastAsia="Calibri" w:hAnsi="Calibri" w:cs="Calibri"/>
          <w:i/>
          <w:sz w:val="24"/>
          <w:szCs w:val="24"/>
          <w:u w:val="single"/>
        </w:rPr>
      </w:pPr>
      <w:r>
        <w:rPr>
          <w:rFonts w:ascii="Calibri" w:eastAsia="Calibri" w:hAnsi="Calibri" w:cs="Calibri"/>
          <w:b/>
          <w:i/>
          <w:sz w:val="24"/>
          <w:szCs w:val="24"/>
          <w:u w:val="single"/>
        </w:rPr>
        <w:t>Costituzione della graduatoria</w:t>
      </w:r>
    </w:p>
    <w:p w14:paraId="0000003D" w14:textId="77777777" w:rsidR="00493B3C" w:rsidRDefault="007702C9">
      <w:pPr>
        <w:spacing w:before="90"/>
        <w:ind w:right="9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 CROAS Piemonte predisporrà una graduatoria per procedere alla nomina degli iscritti. Ai fini della costituzione della graduato</w:t>
      </w:r>
      <w:r>
        <w:rPr>
          <w:rFonts w:ascii="Calibri" w:eastAsia="Calibri" w:hAnsi="Calibri" w:cs="Calibri"/>
          <w:sz w:val="24"/>
          <w:szCs w:val="24"/>
        </w:rPr>
        <w:t>ria verranno attribuiti i seguenti punteggi:</w:t>
      </w:r>
    </w:p>
    <w:p w14:paraId="0000003E" w14:textId="77777777" w:rsidR="00493B3C" w:rsidRDefault="007702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Attività professionale (anni di esercizio effettivo). N.1 punti/anno max 10 anni</w:t>
      </w:r>
    </w:p>
    <w:p w14:paraId="0000003F" w14:textId="77777777" w:rsidR="00493B3C" w:rsidRDefault="007702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Attività didattica: docenza universitaria in servizio sociale n.1 punti/anno, supervisione dei tirocini universitari n. 1 punti/anno, cultore della materia, tutor universitario di Tirocinio n. 0,5/anno. </w:t>
      </w:r>
    </w:p>
    <w:p w14:paraId="00000040" w14:textId="77777777" w:rsidR="00493B3C" w:rsidRDefault="007702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Pubblicazioni in ambito di servizio sociale: autore</w:t>
      </w:r>
      <w:r>
        <w:rPr>
          <w:rFonts w:ascii="Calibri" w:eastAsia="Calibri" w:hAnsi="Calibri" w:cs="Calibri"/>
          <w:color w:val="000000"/>
          <w:sz w:val="24"/>
          <w:szCs w:val="24"/>
        </w:rPr>
        <w:t>/coautore di testo in materia di servizio sociale n. 1 punto/ testo; autore/coautore e curatore di contributi/ capitoli inseriti in un testo e/o di articoli pubblicati su riviste specializzate e/o sul web e/o su atti di convegni in materia di servizio soci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ale n. 0,5 punti/testo. </w:t>
      </w:r>
    </w:p>
    <w:p w14:paraId="00000041" w14:textId="77777777" w:rsidR="00493B3C" w:rsidRDefault="007702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Titoli formativi: corsi di specializzazione universitari n. 0,5 punti a corso, master universitari n. 1 punto, dottorati n. 1 punto.</w:t>
      </w:r>
    </w:p>
    <w:p w14:paraId="00000042" w14:textId="77777777" w:rsidR="00493B3C" w:rsidRDefault="007702C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Altri incarichi professionali di servizio sociale: dirigenza di servizi sociali n. 1 punti/ anno,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posizione organizzativa di servizio sociale n. 1/anno, coordinatore di servizio sociale n. 0,5 punti/ anno. </w:t>
      </w:r>
    </w:p>
    <w:p w14:paraId="00000043" w14:textId="77777777" w:rsidR="00493B3C" w:rsidRDefault="00493B3C">
      <w:pPr>
        <w:pBdr>
          <w:top w:val="nil"/>
          <w:left w:val="nil"/>
          <w:bottom w:val="nil"/>
          <w:right w:val="nil"/>
          <w:between w:val="nil"/>
        </w:pBdr>
        <w:ind w:right="108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44" w14:textId="77777777" w:rsidR="00493B3C" w:rsidRDefault="007702C9">
      <w:pPr>
        <w:pBdr>
          <w:top w:val="nil"/>
          <w:left w:val="nil"/>
          <w:bottom w:val="nil"/>
          <w:right w:val="nil"/>
          <w:between w:val="nil"/>
        </w:pBdr>
        <w:ind w:right="10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Come previsto dalle Linee Guida del CNOAS, a sostegno della funzione di commissario il CROAS Piemonte a seguito della nomina Commissari, titolari </w:t>
      </w:r>
      <w:r>
        <w:rPr>
          <w:rFonts w:ascii="Calibri" w:eastAsia="Calibri" w:hAnsi="Calibri" w:cs="Calibri"/>
          <w:color w:val="000000"/>
          <w:sz w:val="24"/>
          <w:szCs w:val="24"/>
        </w:rPr>
        <w:t>e supplenti, potrà promuovere iniziative finalizzate ad armonizzare lo svolgimento delle prove, attraverso la condivisione con gli assistenti sociali della commissione nominata di obiettivi e criteri omogenei e coerenti per la predisposizione e la valutazi</w:t>
      </w:r>
      <w:r>
        <w:rPr>
          <w:rFonts w:ascii="Calibri" w:eastAsia="Calibri" w:hAnsi="Calibri" w:cs="Calibri"/>
          <w:color w:val="000000"/>
          <w:sz w:val="24"/>
          <w:szCs w:val="24"/>
        </w:rPr>
        <w:t>one delle prove previste. A tale scopo può organizzare incontri preparatori con i commissari nominati (titolari e supplenti) prevedendo laddove è possibile la partecipazione dei membri dell’università. Tale possibilità è legata alla comunicazione della nom</w:t>
      </w:r>
      <w:r>
        <w:rPr>
          <w:rFonts w:ascii="Calibri" w:eastAsia="Calibri" w:hAnsi="Calibri" w:cs="Calibri"/>
          <w:color w:val="000000"/>
          <w:sz w:val="24"/>
          <w:szCs w:val="24"/>
        </w:rPr>
        <w:t>ina da parte dei Commissari individuati dal Ministero poiché il CROAS non viene informato direttamente.</w:t>
      </w:r>
    </w:p>
    <w:p w14:paraId="00000045" w14:textId="77777777" w:rsidR="00493B3C" w:rsidRDefault="007702C9">
      <w:pPr>
        <w:pBdr>
          <w:top w:val="nil"/>
          <w:left w:val="nil"/>
          <w:bottom w:val="nil"/>
          <w:right w:val="nil"/>
          <w:between w:val="nil"/>
        </w:pBdr>
        <w:ind w:right="1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Alla conclusione delle prove potranno essere programmati incontri con i commissari ed eventualmente con l’Università, per la valutazione complessiva del</w:t>
      </w:r>
      <w:r>
        <w:rPr>
          <w:rFonts w:ascii="Calibri" w:eastAsia="Calibri" w:hAnsi="Calibri" w:cs="Calibri"/>
          <w:color w:val="000000"/>
          <w:sz w:val="24"/>
          <w:szCs w:val="24"/>
        </w:rPr>
        <w:t>le prove, sulla base della documentazione fornita e dei report prodotti dai commissari.</w:t>
      </w:r>
    </w:p>
    <w:p w14:paraId="00000046" w14:textId="77777777" w:rsidR="00493B3C" w:rsidRDefault="007702C9">
      <w:pPr>
        <w:spacing w:before="91"/>
        <w:ind w:right="9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commissari nominati dovranno produrre al Croas i dati sui partecipanti all’esame di stato come da griglia prevista dal Cnoas (allegata alle presenti linee guida).</w:t>
      </w:r>
    </w:p>
    <w:p w14:paraId="00000047" w14:textId="77777777" w:rsidR="00493B3C" w:rsidRDefault="00493B3C">
      <w:pPr>
        <w:spacing w:before="8"/>
        <w:jc w:val="both"/>
        <w:rPr>
          <w:rFonts w:ascii="Calibri" w:eastAsia="Calibri" w:hAnsi="Calibri" w:cs="Calibri"/>
          <w:sz w:val="24"/>
          <w:szCs w:val="24"/>
        </w:rPr>
      </w:pPr>
    </w:p>
    <w:p w14:paraId="00000048" w14:textId="77777777" w:rsidR="00493B3C" w:rsidRDefault="007702C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Il Consiglio si riserva di modificare con apposita delibera motivata le presenti linee guida</w:t>
      </w:r>
    </w:p>
    <w:p w14:paraId="00000049" w14:textId="77777777" w:rsidR="00493B3C" w:rsidRDefault="00493B3C">
      <w:pPr>
        <w:spacing w:before="90"/>
        <w:jc w:val="both"/>
        <w:rPr>
          <w:rFonts w:ascii="Calibri" w:eastAsia="Calibri" w:hAnsi="Calibri" w:cs="Calibri"/>
          <w:sz w:val="24"/>
          <w:szCs w:val="24"/>
        </w:rPr>
      </w:pPr>
    </w:p>
    <w:p w14:paraId="0000004A" w14:textId="77777777" w:rsidR="00493B3C" w:rsidRDefault="00493B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4B" w14:textId="77777777" w:rsidR="00493B3C" w:rsidRDefault="00493B3C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4C" w14:textId="77777777" w:rsidR="00493B3C" w:rsidRDefault="00493B3C">
      <w:pPr>
        <w:jc w:val="both"/>
      </w:pPr>
    </w:p>
    <w:sectPr w:rsidR="00493B3C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80799"/>
    <w:multiLevelType w:val="multilevel"/>
    <w:tmpl w:val="6E645272"/>
    <w:lvl w:ilvl="0">
      <w:numFmt w:val="bullet"/>
      <w:lvlText w:val="-"/>
      <w:lvlJc w:val="left"/>
      <w:pPr>
        <w:ind w:left="826" w:hanging="348"/>
      </w:pPr>
      <w:rPr>
        <w:rFonts w:ascii="Times New Roman" w:eastAsia="Times New Roman" w:hAnsi="Times New Roman" w:cs="Times New Roman"/>
        <w:sz w:val="23"/>
        <w:szCs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435CCD"/>
    <w:multiLevelType w:val="multilevel"/>
    <w:tmpl w:val="C5329416"/>
    <w:lvl w:ilvl="0">
      <w:numFmt w:val="bullet"/>
      <w:lvlText w:val="-"/>
      <w:lvlJc w:val="left"/>
      <w:pPr>
        <w:ind w:left="826" w:hanging="348"/>
      </w:pPr>
      <w:rPr>
        <w:rFonts w:ascii="Times New Roman" w:eastAsia="Times New Roman" w:hAnsi="Times New Roman" w:cs="Times New Roman"/>
        <w:sz w:val="23"/>
        <w:szCs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B75E4B"/>
    <w:multiLevelType w:val="multilevel"/>
    <w:tmpl w:val="58484844"/>
    <w:lvl w:ilvl="0">
      <w:numFmt w:val="bullet"/>
      <w:lvlText w:val="-"/>
      <w:lvlJc w:val="left"/>
      <w:pPr>
        <w:ind w:left="826" w:hanging="348"/>
      </w:pPr>
      <w:rPr>
        <w:rFonts w:ascii="Times New Roman" w:eastAsia="Times New Roman" w:hAnsi="Times New Roman" w:cs="Times New Roman"/>
        <w:sz w:val="23"/>
        <w:szCs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5651D8E"/>
    <w:multiLevelType w:val="multilevel"/>
    <w:tmpl w:val="EF6807C2"/>
    <w:lvl w:ilvl="0">
      <w:numFmt w:val="bullet"/>
      <w:lvlText w:val="-"/>
      <w:lvlJc w:val="left"/>
      <w:pPr>
        <w:ind w:left="826" w:hanging="348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1668" w:hanging="348"/>
      </w:pPr>
    </w:lvl>
    <w:lvl w:ilvl="2">
      <w:numFmt w:val="bullet"/>
      <w:lvlText w:val="•"/>
      <w:lvlJc w:val="left"/>
      <w:pPr>
        <w:ind w:left="2516" w:hanging="348"/>
      </w:pPr>
    </w:lvl>
    <w:lvl w:ilvl="3">
      <w:numFmt w:val="bullet"/>
      <w:lvlText w:val="•"/>
      <w:lvlJc w:val="left"/>
      <w:pPr>
        <w:ind w:left="3364" w:hanging="348"/>
      </w:pPr>
    </w:lvl>
    <w:lvl w:ilvl="4">
      <w:numFmt w:val="bullet"/>
      <w:lvlText w:val="•"/>
      <w:lvlJc w:val="left"/>
      <w:pPr>
        <w:ind w:left="4212" w:hanging="348"/>
      </w:pPr>
    </w:lvl>
    <w:lvl w:ilvl="5">
      <w:numFmt w:val="bullet"/>
      <w:lvlText w:val="•"/>
      <w:lvlJc w:val="left"/>
      <w:pPr>
        <w:ind w:left="5060" w:hanging="348"/>
      </w:pPr>
    </w:lvl>
    <w:lvl w:ilvl="6">
      <w:numFmt w:val="bullet"/>
      <w:lvlText w:val="•"/>
      <w:lvlJc w:val="left"/>
      <w:pPr>
        <w:ind w:left="5908" w:hanging="348"/>
      </w:pPr>
    </w:lvl>
    <w:lvl w:ilvl="7">
      <w:numFmt w:val="bullet"/>
      <w:lvlText w:val="•"/>
      <w:lvlJc w:val="left"/>
      <w:pPr>
        <w:ind w:left="6756" w:hanging="347"/>
      </w:pPr>
    </w:lvl>
    <w:lvl w:ilvl="8">
      <w:numFmt w:val="bullet"/>
      <w:lvlText w:val="•"/>
      <w:lvlJc w:val="left"/>
      <w:pPr>
        <w:ind w:left="7604" w:hanging="348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B3C"/>
    <w:rsid w:val="00493B3C"/>
    <w:rsid w:val="0077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C0FD566-8A19-BB4D-A80E-B7ACC0C5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0DDA"/>
    <w:pPr>
      <w:autoSpaceDE w:val="0"/>
      <w:autoSpaceDN w:val="0"/>
    </w:pPr>
    <w:rPr>
      <w:lang w:bidi="it-IT"/>
    </w:rPr>
  </w:style>
  <w:style w:type="paragraph" w:styleId="Titolo1">
    <w:name w:val="heading 1"/>
    <w:basedOn w:val="Normale"/>
    <w:link w:val="Titolo1Carattere"/>
    <w:uiPriority w:val="9"/>
    <w:qFormat/>
    <w:rsid w:val="00640DDA"/>
    <w:pPr>
      <w:ind w:left="118"/>
      <w:jc w:val="both"/>
      <w:outlineLvl w:val="0"/>
    </w:pPr>
    <w:rPr>
      <w:b/>
      <w:bCs/>
      <w:i/>
      <w:sz w:val="32"/>
      <w:szCs w:val="32"/>
      <w:u w:val="single" w:color="00000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40D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40DDA"/>
    <w:rPr>
      <w:rFonts w:ascii="Times New Roman" w:eastAsia="Times New Roman" w:hAnsi="Times New Roman" w:cs="Times New Roman"/>
      <w:b/>
      <w:bCs/>
      <w:i/>
      <w:sz w:val="32"/>
      <w:szCs w:val="32"/>
      <w:u w:val="single" w:color="000000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640DDA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40DDA"/>
    <w:rPr>
      <w:rFonts w:ascii="Times New Roman" w:eastAsia="Times New Roman" w:hAnsi="Times New Roman" w:cs="Times New Roman"/>
      <w:sz w:val="23"/>
      <w:szCs w:val="23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0DDA"/>
    <w:rPr>
      <w:rFonts w:asciiTheme="majorHAnsi" w:eastAsiaTheme="majorEastAsia" w:hAnsiTheme="majorHAnsi" w:cstheme="majorBidi"/>
      <w:color w:val="1F3763" w:themeColor="accent1" w:themeShade="7F"/>
      <w:lang w:eastAsia="it-IT" w:bidi="it-IT"/>
    </w:rPr>
  </w:style>
  <w:style w:type="paragraph" w:styleId="Paragrafoelenco">
    <w:name w:val="List Paragraph"/>
    <w:basedOn w:val="Normale"/>
    <w:uiPriority w:val="1"/>
    <w:qFormat/>
    <w:rsid w:val="00640DDA"/>
    <w:pPr>
      <w:ind w:left="838" w:hanging="361"/>
    </w:pPr>
  </w:style>
  <w:style w:type="paragraph" w:styleId="NormaleWeb">
    <w:name w:val="Normal (Web)"/>
    <w:basedOn w:val="Normale"/>
    <w:uiPriority w:val="99"/>
    <w:unhideWhenUsed/>
    <w:rsid w:val="00640DD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/Xv+N7kbIFxuWVsmDunNYYQ2dA==">AMUW2mWd2YgYeHBu0jkPW+s9N5X2chbt+y2uY5le2PBzM4YOVeyt18Tjzq7sT9W2HtXwvD/SIil3H4cQUQjnZReaxdRMJlon1IAkF9BVe2EIAc4rSIBU4S9ul7jRLwbtmSKyTDWpin7W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1030</Words>
  <Characters>5877</Characters>
  <Application>Microsoft Office Word</Application>
  <DocSecurity>0</DocSecurity>
  <Lines>48</Lines>
  <Paragraphs>13</Paragraphs>
  <ScaleCrop>false</ScaleCrop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Bonfanti</dc:creator>
  <cp:lastModifiedBy>Leonardo Bonfanti</cp:lastModifiedBy>
  <cp:revision>2</cp:revision>
  <dcterms:created xsi:type="dcterms:W3CDTF">2023-03-10T13:30:00Z</dcterms:created>
  <dcterms:modified xsi:type="dcterms:W3CDTF">2023-03-10T13:30:00Z</dcterms:modified>
</cp:coreProperties>
</file>